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13F1" w14:textId="77777777" w:rsidR="00990AB6" w:rsidRPr="00990AB6" w:rsidRDefault="00990AB6" w:rsidP="00F651C0">
      <w:pPr>
        <w:pStyle w:val="CESPHeading"/>
        <w:rPr>
          <w:u w:val="none"/>
        </w:rPr>
      </w:pPr>
      <w:bookmarkStart w:id="0" w:name="_Toc361232668"/>
      <w:r w:rsidRPr="00990AB6">
        <w:rPr>
          <w:u w:val="none"/>
        </w:rPr>
        <w:t>Plymouth State University</w:t>
      </w:r>
      <w:bookmarkStart w:id="1" w:name="_GoBack"/>
      <w:bookmarkEnd w:id="1"/>
    </w:p>
    <w:p w14:paraId="43DFCE3D" w14:textId="4B3AD22E" w:rsidR="00F651C0" w:rsidRPr="002D2B82" w:rsidRDefault="00F651C0" w:rsidP="00F651C0">
      <w:pPr>
        <w:pStyle w:val="CESPHeading"/>
      </w:pPr>
      <w:r w:rsidRPr="002D2B82">
        <w:t>Student Monitoring Form</w:t>
      </w:r>
      <w:bookmarkEnd w:id="0"/>
    </w:p>
    <w:p w14:paraId="7BF7E4EE" w14:textId="77777777" w:rsidR="00F651C0" w:rsidRDefault="00F651C0" w:rsidP="00F651C0">
      <w:pPr>
        <w:autoSpaceDE w:val="0"/>
        <w:autoSpaceDN w:val="0"/>
        <w:adjustRightInd w:val="0"/>
        <w:ind w:left="-9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0167871" w14:textId="77B9C763" w:rsidR="00F651C0" w:rsidRDefault="00F651C0" w:rsidP="00F651C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The following form is used by Counselor Education and School Psychology faculty to review specific performance objectives of students.  </w:t>
      </w:r>
    </w:p>
    <w:p w14:paraId="29177C2A" w14:textId="77777777" w:rsidR="00F651C0" w:rsidRDefault="00F651C0" w:rsidP="00F651C0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4427"/>
      </w:tblGrid>
      <w:tr w:rsidR="00F651C0" w14:paraId="1208B3C1" w14:textId="77777777" w:rsidTr="002463B3">
        <w:trPr>
          <w:trHeight w:val="576"/>
        </w:trPr>
        <w:tc>
          <w:tcPr>
            <w:tcW w:w="4788" w:type="dxa"/>
            <w:vAlign w:val="center"/>
          </w:tcPr>
          <w:p w14:paraId="05032D81" w14:textId="77777777" w:rsidR="00F651C0" w:rsidRDefault="00F651C0" w:rsidP="002463B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1445">
              <w:rPr>
                <w:b/>
                <w:sz w:val="23"/>
                <w:szCs w:val="23"/>
              </w:rPr>
              <w:t>Student</w:t>
            </w: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88" w:type="dxa"/>
            <w:vAlign w:val="center"/>
          </w:tcPr>
          <w:p w14:paraId="65F563F6" w14:textId="2D2316E7" w:rsidR="00F651C0" w:rsidRDefault="00F651C0" w:rsidP="00355F2A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1445">
              <w:rPr>
                <w:b/>
                <w:sz w:val="23"/>
                <w:szCs w:val="23"/>
              </w:rPr>
              <w:t>Term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  <w:tr w:rsidR="00F651C0" w14:paraId="7E3039B6" w14:textId="77777777" w:rsidTr="002463B3">
        <w:trPr>
          <w:trHeight w:val="576"/>
        </w:trPr>
        <w:tc>
          <w:tcPr>
            <w:tcW w:w="4788" w:type="dxa"/>
            <w:vAlign w:val="center"/>
          </w:tcPr>
          <w:p w14:paraId="72E4AF5A" w14:textId="1B9F5700" w:rsidR="00F651C0" w:rsidRDefault="00F651C0" w:rsidP="00355F2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1445">
              <w:rPr>
                <w:b/>
                <w:sz w:val="23"/>
                <w:szCs w:val="23"/>
              </w:rPr>
              <w:t>Course</w:t>
            </w:r>
            <w:r w:rsidR="00CB181D">
              <w:rPr>
                <w:sz w:val="23"/>
                <w:szCs w:val="23"/>
              </w:rPr>
              <w:t>:</w:t>
            </w:r>
          </w:p>
        </w:tc>
        <w:tc>
          <w:tcPr>
            <w:tcW w:w="4788" w:type="dxa"/>
            <w:vAlign w:val="center"/>
          </w:tcPr>
          <w:p w14:paraId="4A281165" w14:textId="36327229" w:rsidR="00F651C0" w:rsidRDefault="00F651C0" w:rsidP="002463B3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1445">
              <w:rPr>
                <w:b/>
                <w:sz w:val="23"/>
                <w:szCs w:val="23"/>
              </w:rPr>
              <w:t>Faculty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</w:tbl>
    <w:p w14:paraId="1B22FC25" w14:textId="77777777" w:rsidR="00F651C0" w:rsidRDefault="00F651C0" w:rsidP="00F651C0">
      <w:pPr>
        <w:autoSpaceDE w:val="0"/>
        <w:autoSpaceDN w:val="0"/>
        <w:adjustRightInd w:val="0"/>
        <w:rPr>
          <w:sz w:val="23"/>
          <w:szCs w:val="23"/>
        </w:rPr>
      </w:pPr>
    </w:p>
    <w:p w14:paraId="282FE931" w14:textId="77777777" w:rsidR="00F651C0" w:rsidRDefault="00F651C0" w:rsidP="00F651C0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170"/>
        <w:gridCol w:w="1260"/>
        <w:gridCol w:w="1170"/>
        <w:gridCol w:w="2610"/>
      </w:tblGrid>
      <w:tr w:rsidR="00F651C0" w14:paraId="0D87415C" w14:textId="77777777" w:rsidTr="002463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1B6CB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Student Monitoring Dimensions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7A37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14:paraId="6DC35C1B" w14:textId="77777777" w:rsidR="00F651C0" w:rsidRPr="009F497E" w:rsidRDefault="00F651C0" w:rsidP="002463B3">
            <w:pPr>
              <w:pStyle w:val="NoSpacing"/>
              <w:jc w:val="center"/>
              <w:rPr>
                <w:sz w:val="20"/>
                <w:szCs w:val="20"/>
              </w:rPr>
            </w:pPr>
            <w:r w:rsidRPr="009F497E">
              <w:rPr>
                <w:sz w:val="20"/>
                <w:szCs w:val="20"/>
              </w:rPr>
              <w:t>Does not meet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66A0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14:paraId="02BAFAD8" w14:textId="77777777" w:rsidR="00F651C0" w:rsidRPr="009F497E" w:rsidRDefault="00F651C0" w:rsidP="002463B3">
            <w:pPr>
              <w:pStyle w:val="NoSpacing"/>
              <w:jc w:val="center"/>
              <w:rPr>
                <w:sz w:val="20"/>
                <w:szCs w:val="20"/>
              </w:rPr>
            </w:pPr>
            <w:r w:rsidRPr="009F497E">
              <w:rPr>
                <w:sz w:val="20"/>
                <w:szCs w:val="20"/>
              </w:rPr>
              <w:t>Approaches target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78A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14:paraId="61008661" w14:textId="77777777" w:rsidR="00F651C0" w:rsidRPr="009F497E" w:rsidRDefault="00F651C0" w:rsidP="002463B3">
            <w:pPr>
              <w:pStyle w:val="NoSpacing"/>
              <w:jc w:val="center"/>
              <w:rPr>
                <w:sz w:val="20"/>
                <w:szCs w:val="20"/>
              </w:rPr>
            </w:pPr>
            <w:r w:rsidRPr="009F497E">
              <w:rPr>
                <w:sz w:val="20"/>
                <w:szCs w:val="20"/>
              </w:rPr>
              <w:t>Meets target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021A2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Comments</w:t>
            </w:r>
          </w:p>
        </w:tc>
      </w:tr>
      <w:tr w:rsidR="00F651C0" w14:paraId="62154AF5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237E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 Openness</w:t>
            </w:r>
          </w:p>
        </w:tc>
        <w:sdt>
          <w:sdtPr>
            <w:rPr>
              <w:sz w:val="23"/>
              <w:szCs w:val="23"/>
            </w:rPr>
            <w:id w:val="-172097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D54DAC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817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11A276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8349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2870D" w14:textId="513CE619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ACB3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564FEC34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837A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 Cognitive flexibility and acceptance of ambiguity</w:t>
            </w:r>
          </w:p>
        </w:tc>
        <w:sdt>
          <w:sdtPr>
            <w:rPr>
              <w:sz w:val="23"/>
              <w:szCs w:val="23"/>
            </w:rPr>
            <w:id w:val="126464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65BD6E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8407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10432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964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AAC6D5" w14:textId="744CAD94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CF6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68E4F900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61A1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 Cooperation</w:t>
            </w:r>
          </w:p>
        </w:tc>
        <w:sdt>
          <w:sdtPr>
            <w:rPr>
              <w:sz w:val="23"/>
              <w:szCs w:val="23"/>
            </w:rPr>
            <w:id w:val="135045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1F360D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001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698563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8853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2EF9AF" w14:textId="29E584D4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9CCB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126CCF43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C5D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 Reflectivity and use of feedback</w:t>
            </w:r>
          </w:p>
        </w:tc>
        <w:sdt>
          <w:sdtPr>
            <w:rPr>
              <w:sz w:val="23"/>
              <w:szCs w:val="23"/>
            </w:rPr>
            <w:id w:val="122810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16ECD4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9410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88279B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57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642DB0" w14:textId="70ABE9E5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49C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606874C9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07F7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 Awareness of own impact on others</w:t>
            </w:r>
          </w:p>
        </w:tc>
        <w:sdt>
          <w:sdtPr>
            <w:rPr>
              <w:sz w:val="23"/>
              <w:szCs w:val="23"/>
            </w:rPr>
            <w:id w:val="-94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68BA4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1664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97BE43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413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6AE636" w14:textId="445BEF0A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5F3D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25A14812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23C1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 Cultural awareness and diversity</w:t>
            </w:r>
          </w:p>
        </w:tc>
        <w:sdt>
          <w:sdtPr>
            <w:rPr>
              <w:sz w:val="23"/>
              <w:szCs w:val="23"/>
            </w:rPr>
            <w:id w:val="-88455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4969B2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6047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68AF8D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514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237E8D" w14:textId="68CC5D4D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C841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1E835227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A817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 Managing conflict</w:t>
            </w:r>
          </w:p>
        </w:tc>
        <w:sdt>
          <w:sdtPr>
            <w:rPr>
              <w:sz w:val="23"/>
              <w:szCs w:val="23"/>
            </w:rPr>
            <w:id w:val="28679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7B541F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5489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56F3F8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8688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A283E" w14:textId="44FFD0B2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060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16A0F057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5C63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 Personal responsibility</w:t>
            </w:r>
          </w:p>
        </w:tc>
        <w:sdt>
          <w:sdtPr>
            <w:rPr>
              <w:sz w:val="23"/>
              <w:szCs w:val="23"/>
            </w:rPr>
            <w:id w:val="-3080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2C20F9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4243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F9D696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4466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AA0212" w14:textId="7F84A64A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49E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018CA3A6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0343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 Emotional self-expression</w:t>
            </w:r>
          </w:p>
        </w:tc>
        <w:sdt>
          <w:sdtPr>
            <w:rPr>
              <w:sz w:val="23"/>
              <w:szCs w:val="23"/>
            </w:rPr>
            <w:id w:val="70613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56EA05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0306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5CA300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324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E6011A" w14:textId="6D9A36CF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4F0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75BEC927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BD39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 Attention to professional, ethical, and legal considerations</w:t>
            </w:r>
          </w:p>
        </w:tc>
        <w:sdt>
          <w:sdtPr>
            <w:rPr>
              <w:sz w:val="23"/>
              <w:szCs w:val="23"/>
            </w:rPr>
            <w:id w:val="193971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5DE3BD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9813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69932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743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5FF8F4" w14:textId="596FD020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71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4AAD9B53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D1FB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Initiative, motivation, and engagement</w:t>
            </w:r>
          </w:p>
        </w:tc>
        <w:sdt>
          <w:sdtPr>
            <w:rPr>
              <w:sz w:val="23"/>
              <w:szCs w:val="23"/>
            </w:rPr>
            <w:id w:val="13893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7F6AEA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991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7FF4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90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7A91AD" w14:textId="01D58566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721D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51C0" w14:paraId="27CB49A4" w14:textId="77777777" w:rsidTr="002463B3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A25D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Academic performance</w:t>
            </w:r>
          </w:p>
        </w:tc>
        <w:sdt>
          <w:sdtPr>
            <w:rPr>
              <w:sz w:val="23"/>
              <w:szCs w:val="23"/>
            </w:rPr>
            <w:id w:val="-160247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5D69C8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1056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FE6A4" w14:textId="77777777" w:rsidR="00F651C0" w:rsidRDefault="00F651C0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3030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2FDD68" w14:textId="71560213" w:rsidR="00F651C0" w:rsidRDefault="00CB181D" w:rsidP="002463B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CD57" w14:textId="77777777" w:rsidR="00F651C0" w:rsidRDefault="00F651C0" w:rsidP="0024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14:paraId="3CD4D38C" w14:textId="77777777" w:rsidR="0055038B" w:rsidRDefault="0055038B"/>
    <w:sectPr w:rsidR="0055038B" w:rsidSect="009E7A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C0"/>
    <w:rsid w:val="0003068F"/>
    <w:rsid w:val="000315EB"/>
    <w:rsid w:val="00355F2A"/>
    <w:rsid w:val="00370C86"/>
    <w:rsid w:val="0055038B"/>
    <w:rsid w:val="006829A5"/>
    <w:rsid w:val="009460FB"/>
    <w:rsid w:val="00990AB6"/>
    <w:rsid w:val="009E7AC1"/>
    <w:rsid w:val="00A1776B"/>
    <w:rsid w:val="00CB181D"/>
    <w:rsid w:val="00D738EF"/>
    <w:rsid w:val="00F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276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51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basedOn w:val="DefaultParagraphFont"/>
    <w:uiPriority w:val="99"/>
    <w:rsid w:val="00F651C0"/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F651C0"/>
    <w:rPr>
      <w:rFonts w:ascii="Calibri" w:eastAsia="Calibri" w:hAnsi="Calibri" w:cs="Times New Roman"/>
      <w:sz w:val="22"/>
      <w:szCs w:val="22"/>
    </w:rPr>
  </w:style>
  <w:style w:type="paragraph" w:customStyle="1" w:styleId="CESPHeading">
    <w:name w:val="CESP Heading"/>
    <w:basedOn w:val="Normal"/>
    <w:link w:val="CESPHeadingChar"/>
    <w:qFormat/>
    <w:rsid w:val="00F651C0"/>
    <w:pPr>
      <w:spacing w:line="276" w:lineRule="auto"/>
      <w:jc w:val="center"/>
    </w:pPr>
    <w:rPr>
      <w:b/>
      <w:sz w:val="28"/>
      <w:szCs w:val="28"/>
      <w:u w:val="single"/>
    </w:rPr>
  </w:style>
  <w:style w:type="character" w:customStyle="1" w:styleId="CESPHeadingChar">
    <w:name w:val="CESP Heading Char"/>
    <w:basedOn w:val="DefaultParagraphFont"/>
    <w:link w:val="CESPHeading"/>
    <w:rsid w:val="00F651C0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F651C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Mariska</dc:creator>
  <cp:keywords/>
  <dc:description/>
  <cp:lastModifiedBy>Cynthia Waltman</cp:lastModifiedBy>
  <cp:revision>11</cp:revision>
  <dcterms:created xsi:type="dcterms:W3CDTF">2015-02-24T16:23:00Z</dcterms:created>
  <dcterms:modified xsi:type="dcterms:W3CDTF">2020-08-18T16:36:00Z</dcterms:modified>
</cp:coreProperties>
</file>